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EE" w:rsidRDefault="000E17EE"/>
    <w:p w:rsidR="00A62FD6" w:rsidRDefault="00A62FD6"/>
    <w:p w:rsidR="00A62FD6" w:rsidRDefault="00A62FD6"/>
    <w:p w:rsidR="00A62FD6" w:rsidRDefault="00A62FD6"/>
    <w:p w:rsidR="00A62FD6" w:rsidRPr="00A248B7" w:rsidRDefault="00A62FD6">
      <w:pPr>
        <w:rPr>
          <w:color w:val="17365D" w:themeColor="text2" w:themeShade="BF"/>
        </w:rPr>
      </w:pPr>
      <m:oMathPara>
        <m:oMath>
          <m:r>
            <w:rPr>
              <w:rFonts w:ascii="Cambria Math" w:hAnsi="Cambria Math"/>
              <w:color w:val="17365D" w:themeColor="text2" w:themeShade="BF"/>
            </w:rPr>
            <m:t>M=</m:t>
          </m:r>
          <m:sSup>
            <m:sSupPr>
              <m:ctrlPr>
                <w:rPr>
                  <w:rFonts w:ascii="Cambria Math" w:hAnsi="Cambria Math"/>
                  <w:i/>
                  <w:color w:val="17365D" w:themeColor="text2" w:themeShade="BF"/>
                </w:rPr>
              </m:ctrlPr>
            </m:sSupPr>
            <m:e>
              <m:r>
                <w:rPr>
                  <w:rFonts w:ascii="Cambria Math" w:hAnsi="Cambria Math"/>
                  <w:color w:val="17365D" w:themeColor="text2" w:themeShade="BF"/>
                </w:rPr>
                <m:t>C(1+i)</m:t>
              </m:r>
            </m:e>
            <m:sup>
              <m:r>
                <w:rPr>
                  <w:rFonts w:ascii="Cambria Math" w:hAnsi="Cambria Math"/>
                  <w:color w:val="17365D" w:themeColor="text2" w:themeShade="BF"/>
                </w:rPr>
                <m:t>n</m:t>
              </m:r>
            </m:sup>
          </m:sSup>
        </m:oMath>
      </m:oMathPara>
    </w:p>
    <w:p w:rsidR="005A20B9" w:rsidRDefault="005A20B9"/>
    <w:p w:rsidR="005A20B9" w:rsidRPr="00A248B7" w:rsidRDefault="005A20B9">
      <w:pPr>
        <w:rPr>
          <w:color w:val="17365D" w:themeColor="text2" w:themeShade="BF"/>
        </w:rPr>
      </w:pPr>
    </w:p>
    <w:p w:rsidR="00B75370" w:rsidRDefault="00B75370" w:rsidP="00B75370"/>
    <w:p w:rsidR="00B75370" w:rsidRDefault="00B75370" w:rsidP="00B75370"/>
    <w:p w:rsidR="00B75370" w:rsidRPr="004949F5" w:rsidRDefault="00965F03" w:rsidP="00B75370">
      <w:pPr>
        <w:rPr>
          <w:color w:val="17365D" w:themeColor="text2" w:themeShade="B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17365D" w:themeColor="text2" w:themeShade="BF"/>
                </w:rPr>
              </m:ctrlPr>
            </m:fPr>
            <m:num>
              <m:r>
                <w:rPr>
                  <w:rFonts w:ascii="Cambria Math" w:hAnsi="Cambria Math"/>
                  <w:color w:val="17365D" w:themeColor="text2" w:themeShade="BF"/>
                </w:rPr>
                <m:t>M</m:t>
              </m:r>
            </m:num>
            <m:den>
              <m:r>
                <w:rPr>
                  <w:rFonts w:ascii="Cambria Math" w:hAnsi="Cambria Math"/>
                  <w:color w:val="17365D" w:themeColor="text2" w:themeShade="BF"/>
                </w:rPr>
                <m:t>C</m:t>
              </m:r>
            </m:den>
          </m:f>
          <m:r>
            <w:rPr>
              <w:rFonts w:ascii="Cambria Math" w:hAnsi="Cambria Math"/>
              <w:color w:val="17365D" w:themeColor="text2" w:themeShade="B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17365D" w:themeColor="text2" w:themeShade="BF"/>
                </w:rPr>
              </m:ctrlPr>
            </m:sSupPr>
            <m:e>
              <m:r>
                <w:rPr>
                  <w:rFonts w:ascii="Cambria Math" w:hAnsi="Cambria Math"/>
                  <w:color w:val="17365D" w:themeColor="text2" w:themeShade="BF"/>
                </w:rPr>
                <m:t>(1+i)</m:t>
              </m:r>
            </m:e>
            <m:sup>
              <m:r>
                <w:rPr>
                  <w:rFonts w:ascii="Cambria Math" w:hAnsi="Cambria Math"/>
                  <w:color w:val="17365D" w:themeColor="text2" w:themeShade="BF"/>
                </w:rPr>
                <m:t>n</m:t>
              </m:r>
            </m:sup>
          </m:sSup>
        </m:oMath>
      </m:oMathPara>
    </w:p>
    <w:p w:rsidR="00B75370" w:rsidRDefault="00B75370" w:rsidP="00B75370"/>
    <w:p w:rsidR="00B75370" w:rsidRDefault="00B75370"/>
    <w:p w:rsidR="00B75370" w:rsidRDefault="00B75370"/>
    <w:p w:rsidR="00B75370" w:rsidRDefault="00B75370" w:rsidP="00B75370"/>
    <w:p w:rsidR="00B75370" w:rsidRPr="000B4571" w:rsidRDefault="00B75370" w:rsidP="00B75370">
      <w:pPr>
        <w:rPr>
          <w:color w:val="17365D" w:themeColor="text2" w:themeShade="BF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17365D" w:themeColor="text2" w:themeShade="BF"/>
            </w:rPr>
            <m:t>log⁡</m:t>
          </m:r>
          <m:r>
            <w:rPr>
              <w:rFonts w:ascii="Cambria Math" w:hAnsi="Cambria Math"/>
              <w:color w:val="17365D" w:themeColor="text2" w:themeShade="BF"/>
            </w:rPr>
            <m:t xml:space="preserve">( </m:t>
          </m:r>
          <m:f>
            <m:fPr>
              <m:ctrlPr>
                <w:rPr>
                  <w:rFonts w:ascii="Cambria Math" w:hAnsi="Cambria Math"/>
                  <w:i/>
                  <w:color w:val="17365D" w:themeColor="text2" w:themeShade="BF"/>
                </w:rPr>
              </m:ctrlPr>
            </m:fPr>
            <m:num>
              <m:r>
                <w:rPr>
                  <w:rFonts w:ascii="Cambria Math" w:hAnsi="Cambria Math"/>
                  <w:color w:val="17365D" w:themeColor="text2" w:themeShade="BF"/>
                </w:rPr>
                <m:t>M</m:t>
              </m:r>
            </m:num>
            <m:den>
              <m:r>
                <w:rPr>
                  <w:rFonts w:ascii="Cambria Math" w:hAnsi="Cambria Math"/>
                  <w:color w:val="17365D" w:themeColor="text2" w:themeShade="BF"/>
                </w:rPr>
                <m:t>C</m:t>
              </m:r>
            </m:den>
          </m:f>
          <m:r>
            <w:rPr>
              <w:rFonts w:ascii="Cambria Math" w:hAnsi="Cambria Math"/>
              <w:color w:val="17365D" w:themeColor="text2" w:themeShade="BF"/>
            </w:rPr>
            <m:t xml:space="preserve"> )=log</m:t>
          </m:r>
          <m:sSup>
            <m:sSupPr>
              <m:ctrlPr>
                <w:rPr>
                  <w:rFonts w:ascii="Cambria Math" w:hAnsi="Cambria Math"/>
                  <w:i/>
                  <w:color w:val="17365D" w:themeColor="text2" w:themeShade="BF"/>
                </w:rPr>
              </m:ctrlPr>
            </m:sSupPr>
            <m:e>
              <m:r>
                <w:rPr>
                  <w:rFonts w:ascii="Cambria Math" w:hAnsi="Cambria Math"/>
                  <w:color w:val="17365D" w:themeColor="text2" w:themeShade="BF"/>
                </w:rPr>
                <m:t>(1+i)</m:t>
              </m:r>
            </m:e>
            <m:sup>
              <m:r>
                <w:rPr>
                  <w:rFonts w:ascii="Cambria Math" w:hAnsi="Cambria Math"/>
                  <w:color w:val="17365D" w:themeColor="text2" w:themeShade="BF"/>
                </w:rPr>
                <m:t>n</m:t>
              </m:r>
            </m:sup>
          </m:sSup>
        </m:oMath>
      </m:oMathPara>
    </w:p>
    <w:p w:rsidR="00B75370" w:rsidRDefault="00B75370" w:rsidP="00B75370"/>
    <w:p w:rsidR="00B75370" w:rsidRDefault="00B75370" w:rsidP="00B75370"/>
    <w:p w:rsidR="00B75370" w:rsidRPr="000B4571" w:rsidRDefault="00B75370" w:rsidP="00B75370">
      <w:pPr>
        <w:rPr>
          <w:color w:val="17365D" w:themeColor="text2" w:themeShade="BF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17365D" w:themeColor="text2" w:themeShade="BF"/>
            </w:rPr>
            <m:t>log⁡</m:t>
          </m:r>
          <m:r>
            <w:rPr>
              <w:rFonts w:ascii="Cambria Math" w:hAnsi="Cambria Math"/>
              <w:color w:val="17365D" w:themeColor="text2" w:themeShade="BF"/>
            </w:rPr>
            <m:t xml:space="preserve">( </m:t>
          </m:r>
          <m:f>
            <m:fPr>
              <m:ctrlPr>
                <w:rPr>
                  <w:rFonts w:ascii="Cambria Math" w:hAnsi="Cambria Math"/>
                  <w:i/>
                  <w:color w:val="17365D" w:themeColor="text2" w:themeShade="BF"/>
                </w:rPr>
              </m:ctrlPr>
            </m:fPr>
            <m:num>
              <m:r>
                <w:rPr>
                  <w:rFonts w:ascii="Cambria Math" w:hAnsi="Cambria Math"/>
                  <w:color w:val="17365D" w:themeColor="text2" w:themeShade="BF"/>
                </w:rPr>
                <m:t>M</m:t>
              </m:r>
            </m:num>
            <m:den>
              <m:r>
                <w:rPr>
                  <w:rFonts w:ascii="Cambria Math" w:hAnsi="Cambria Math"/>
                  <w:color w:val="17365D" w:themeColor="text2" w:themeShade="BF"/>
                </w:rPr>
                <m:t>C</m:t>
              </m:r>
            </m:den>
          </m:f>
          <m:r>
            <w:rPr>
              <w:rFonts w:ascii="Cambria Math" w:hAnsi="Cambria Math"/>
              <w:color w:val="17365D" w:themeColor="text2" w:themeShade="BF"/>
            </w:rPr>
            <m:t xml:space="preserve"> )=nlog(1+i)</m:t>
          </m:r>
        </m:oMath>
      </m:oMathPara>
    </w:p>
    <w:p w:rsidR="00B75370" w:rsidRDefault="00B75370"/>
    <w:p w:rsidR="00B75370" w:rsidRPr="003A65B8" w:rsidRDefault="00BC25D2" w:rsidP="00B75370">
      <w:pPr>
        <w:rPr>
          <w:color w:val="17365D" w:themeColor="text2" w:themeShade="BF"/>
        </w:rPr>
      </w:pPr>
      <m:oMathPara>
        <m:oMath>
          <m:r>
            <w:rPr>
              <w:rFonts w:ascii="Cambria Math" w:hAnsi="Cambria Math"/>
              <w:color w:val="17365D" w:themeColor="text2" w:themeShade="BF"/>
            </w:rPr>
            <m:t>n=</m:t>
          </m:r>
          <m:f>
            <m:fPr>
              <m:ctrlPr>
                <w:rPr>
                  <w:rFonts w:ascii="Cambria Math" w:hAnsi="Cambria Math"/>
                  <w:i/>
                  <w:color w:val="17365D" w:themeColor="text2" w:themeShade="BF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color w:val="17365D" w:themeColor="text2" w:themeShade="B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17365D" w:themeColor="text2" w:themeShade="BF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color w:val="17365D" w:themeColor="text2" w:themeShade="BF"/>
                    </w:rPr>
                    <m:t xml:space="preserve">(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17365D" w:themeColor="text2" w:themeShade="B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17365D" w:themeColor="text2" w:themeShade="BF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color w:val="17365D" w:themeColor="text2" w:themeShade="BF"/>
                        </w:rPr>
                        <m:t>C</m:t>
                      </m:r>
                    </m:den>
                  </m:f>
                  <m:r>
                    <w:rPr>
                      <w:rFonts w:ascii="Cambria Math" w:hAnsi="Cambria Math"/>
                      <w:color w:val="17365D" w:themeColor="text2" w:themeShade="BF"/>
                    </w:rPr>
                    <m:t xml:space="preserve"> )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17365D" w:themeColor="text2" w:themeShade="BF"/>
                </w:rPr>
                <m:t>log⁡</m:t>
              </m:r>
              <m:r>
                <w:rPr>
                  <w:rFonts w:ascii="Cambria Math" w:hAnsi="Cambria Math"/>
                  <w:color w:val="17365D" w:themeColor="text2" w:themeShade="BF"/>
                </w:rPr>
                <m:t>(1+i)</m:t>
              </m:r>
            </m:den>
          </m:f>
        </m:oMath>
      </m:oMathPara>
    </w:p>
    <w:p w:rsidR="00B75370" w:rsidRDefault="00B75370" w:rsidP="00B75370"/>
    <w:p w:rsidR="00B75370" w:rsidRDefault="00B75370" w:rsidP="00B75370"/>
    <w:p w:rsidR="00B75370" w:rsidRDefault="00B75370" w:rsidP="00B75370"/>
    <w:p w:rsidR="00B75370" w:rsidRDefault="00B75370" w:rsidP="00B75370"/>
    <w:p w:rsidR="00B75370" w:rsidRDefault="00B75370" w:rsidP="00B75370">
      <m:oMathPara>
        <m:oMath>
          <m:r>
            <w:rPr>
              <w:rFonts w:ascii="Cambria Math" w:hAnsi="Cambria Math"/>
            </w:rPr>
            <m:t>M=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C(1+i)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B75370" w:rsidRDefault="00B75370" w:rsidP="00B75370"/>
    <w:p w:rsidR="00B75370" w:rsidRDefault="00B75370"/>
    <w:p w:rsidR="000E17EE" w:rsidRDefault="000E17EE"/>
    <w:p w:rsidR="000E17EE" w:rsidRDefault="000E17EE"/>
    <w:p w:rsidR="000E17EE" w:rsidRDefault="000E17EE"/>
    <w:p w:rsidR="000E17EE" w:rsidRDefault="000E17EE"/>
    <w:p w:rsidR="000E17EE" w:rsidRDefault="000E17EE"/>
    <w:sectPr w:rsidR="000E17EE" w:rsidSect="00DC0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E17EE"/>
    <w:rsid w:val="000B4571"/>
    <w:rsid w:val="000E17EE"/>
    <w:rsid w:val="00101241"/>
    <w:rsid w:val="003A65B8"/>
    <w:rsid w:val="004949F5"/>
    <w:rsid w:val="005A20B9"/>
    <w:rsid w:val="005F49EC"/>
    <w:rsid w:val="007D3937"/>
    <w:rsid w:val="00965F03"/>
    <w:rsid w:val="009B1EAB"/>
    <w:rsid w:val="00A248B7"/>
    <w:rsid w:val="00A62FD6"/>
    <w:rsid w:val="00AB3EE4"/>
    <w:rsid w:val="00B75370"/>
    <w:rsid w:val="00BC25D2"/>
    <w:rsid w:val="00DC0BA8"/>
    <w:rsid w:val="00F1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A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2FD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</dc:creator>
  <cp:lastModifiedBy>adan</cp:lastModifiedBy>
  <cp:revision>7</cp:revision>
  <dcterms:created xsi:type="dcterms:W3CDTF">2019-07-26T21:22:00Z</dcterms:created>
  <dcterms:modified xsi:type="dcterms:W3CDTF">2019-07-27T04:16:00Z</dcterms:modified>
</cp:coreProperties>
</file>